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68187" w14:textId="22FF0621" w:rsidR="00376AAF" w:rsidRPr="00842A90" w:rsidRDefault="00CF1D5F" w:rsidP="00C71E71">
      <w:pPr>
        <w:spacing w:after="0" w:line="240" w:lineRule="auto"/>
        <w:rPr>
          <w:b/>
          <w:bCs/>
        </w:rPr>
      </w:pPr>
      <w:r>
        <w:rPr>
          <w:b/>
          <w:bCs/>
          <w:noProof/>
        </w:rPr>
        <w:drawing>
          <wp:anchor distT="0" distB="0" distL="114300" distR="114300" simplePos="0" relativeHeight="251658240" behindDoc="1" locked="0" layoutInCell="1" allowOverlap="1" wp14:anchorId="35CC2952" wp14:editId="14D40ED6">
            <wp:simplePos x="0" y="0"/>
            <wp:positionH relativeFrom="margin">
              <wp:posOffset>4289812</wp:posOffset>
            </wp:positionH>
            <wp:positionV relativeFrom="margin">
              <wp:posOffset>-78740</wp:posOffset>
            </wp:positionV>
            <wp:extent cx="1781810" cy="901700"/>
            <wp:effectExtent l="0" t="0" r="0" b="0"/>
            <wp:wrapSquare wrapText="bothSides"/>
            <wp:docPr id="876156915" name="Picture 1" descr="A picture containing font, graphics, tex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56915" name="Picture 1" descr="A picture containing font, graphics, text, graphic de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1810" cy="901700"/>
                    </a:xfrm>
                    <a:prstGeom prst="rect">
                      <a:avLst/>
                    </a:prstGeom>
                  </pic:spPr>
                </pic:pic>
              </a:graphicData>
            </a:graphic>
            <wp14:sizeRelH relativeFrom="margin">
              <wp14:pctWidth>0</wp14:pctWidth>
            </wp14:sizeRelH>
            <wp14:sizeRelV relativeFrom="margin">
              <wp14:pctHeight>0</wp14:pctHeight>
            </wp14:sizeRelV>
          </wp:anchor>
        </w:drawing>
      </w:r>
      <w:r w:rsidR="00376AAF">
        <w:rPr>
          <w:b/>
          <w:bCs/>
        </w:rPr>
        <w:t>Mid Carolina Regional Council Vaccine Outreach Program</w:t>
      </w:r>
    </w:p>
    <w:p w14:paraId="6B36B1F5" w14:textId="616F6D15" w:rsidR="00376AAF" w:rsidRDefault="00376AAF" w:rsidP="00376AAF">
      <w:r>
        <w:t>6205 Raeford Road   |   Fayetteville, NC 28304</w:t>
      </w:r>
    </w:p>
    <w:p w14:paraId="5D4D3E91" w14:textId="4E63E339" w:rsidR="008C2472" w:rsidRDefault="00376AAF" w:rsidP="00C71E71">
      <w:pPr>
        <w:spacing w:after="0" w:line="240" w:lineRule="auto"/>
      </w:pPr>
      <w:r>
        <w:rPr>
          <w:noProof/>
        </w:rPr>
        <w:drawing>
          <wp:inline distT="0" distB="0" distL="0" distR="0" wp14:anchorId="6910F039" wp14:editId="738B9F6F">
            <wp:extent cx="784860" cy="784860"/>
            <wp:effectExtent l="0" t="0" r="0" b="0"/>
            <wp:docPr id="8198709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70972"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4929" cy="784929"/>
                    </a:xfrm>
                    <a:prstGeom prst="rect">
                      <a:avLst/>
                    </a:prstGeom>
                  </pic:spPr>
                </pic:pic>
              </a:graphicData>
            </a:graphic>
          </wp:inline>
        </w:drawing>
      </w:r>
    </w:p>
    <w:p w14:paraId="4799E3BA" w14:textId="77777777" w:rsidR="008C2472" w:rsidRDefault="008C2472" w:rsidP="00C71E71">
      <w:pPr>
        <w:spacing w:after="0" w:line="240" w:lineRule="auto"/>
      </w:pPr>
    </w:p>
    <w:p w14:paraId="38F8995F" w14:textId="30018261" w:rsidR="008C2472" w:rsidRDefault="008C2472" w:rsidP="00C71E71">
      <w:pPr>
        <w:spacing w:after="0" w:line="240" w:lineRule="auto"/>
      </w:pPr>
      <w:r>
        <w:t>FOR IMMEDIATE RELEASE</w:t>
      </w:r>
    </w:p>
    <w:p w14:paraId="44F39223" w14:textId="1B4E5A4A" w:rsidR="008C2472" w:rsidRDefault="007014E1" w:rsidP="00C71E71">
      <w:pPr>
        <w:spacing w:after="0" w:line="240" w:lineRule="auto"/>
      </w:pPr>
      <w:r>
        <w:t>July 27, 2023</w:t>
      </w:r>
    </w:p>
    <w:p w14:paraId="287A9CD6" w14:textId="5A723362" w:rsidR="008C2472" w:rsidRDefault="008C2472" w:rsidP="00C71E71">
      <w:pPr>
        <w:spacing w:after="0" w:line="240" w:lineRule="auto"/>
      </w:pPr>
    </w:p>
    <w:p w14:paraId="0B23F413" w14:textId="3E175416" w:rsidR="008C2472" w:rsidRDefault="008C2472" w:rsidP="00C71E71">
      <w:pPr>
        <w:spacing w:after="0" w:line="240" w:lineRule="auto"/>
      </w:pPr>
      <w:r>
        <w:t xml:space="preserve">Contact: </w:t>
      </w:r>
      <w:r w:rsidR="007014E1">
        <w:t>Lanora Washington</w:t>
      </w:r>
      <w:r w:rsidR="00BE194D">
        <w:t xml:space="preserve">, Vaccine Outreach Coordinator, </w:t>
      </w:r>
      <w:hyperlink r:id="rId12" w:history="1">
        <w:r w:rsidR="00BE194D" w:rsidRPr="00BE3E7D">
          <w:rPr>
            <w:rStyle w:val="Hyperlink"/>
          </w:rPr>
          <w:t>lwashington@mccog.org</w:t>
        </w:r>
      </w:hyperlink>
      <w:r w:rsidR="00BE194D">
        <w:t>, 910-224-6498</w:t>
      </w:r>
    </w:p>
    <w:p w14:paraId="4D01B0C4" w14:textId="77777777" w:rsidR="00900268" w:rsidRDefault="00900268" w:rsidP="00C71E71">
      <w:pPr>
        <w:spacing w:after="0" w:line="240" w:lineRule="auto"/>
      </w:pPr>
    </w:p>
    <w:p w14:paraId="43F35153" w14:textId="6883A468" w:rsidR="006A6627" w:rsidRDefault="006A6627" w:rsidP="00C71E71">
      <w:pPr>
        <w:spacing w:after="0" w:line="240" w:lineRule="auto"/>
      </w:pPr>
    </w:p>
    <w:p w14:paraId="1D472005" w14:textId="7789FE17" w:rsidR="006A6627" w:rsidRPr="00947D68" w:rsidRDefault="00BE194D" w:rsidP="00C71E71">
      <w:pPr>
        <w:spacing w:after="0" w:line="240" w:lineRule="auto"/>
        <w:rPr>
          <w:b/>
          <w:bCs/>
          <w:sz w:val="24"/>
          <w:szCs w:val="24"/>
        </w:rPr>
      </w:pPr>
      <w:r>
        <w:rPr>
          <w:b/>
          <w:bCs/>
          <w:sz w:val="24"/>
          <w:szCs w:val="24"/>
        </w:rPr>
        <w:t>Mid Carolina Regional Council Vaccine Outreach</w:t>
      </w:r>
      <w:r w:rsidR="006A6627" w:rsidRPr="00947D68">
        <w:rPr>
          <w:b/>
          <w:bCs/>
          <w:sz w:val="24"/>
          <w:szCs w:val="24"/>
        </w:rPr>
        <w:t xml:space="preserve"> Awarded Fund</w:t>
      </w:r>
      <w:r w:rsidR="00BF5095">
        <w:rPr>
          <w:b/>
          <w:bCs/>
          <w:sz w:val="24"/>
          <w:szCs w:val="24"/>
        </w:rPr>
        <w:t>ing</w:t>
      </w:r>
      <w:r w:rsidR="006A6627" w:rsidRPr="00947D68">
        <w:rPr>
          <w:b/>
          <w:bCs/>
          <w:sz w:val="24"/>
          <w:szCs w:val="24"/>
        </w:rPr>
        <w:t xml:space="preserve"> to </w:t>
      </w:r>
      <w:r w:rsidR="00743749">
        <w:rPr>
          <w:b/>
          <w:bCs/>
          <w:sz w:val="24"/>
          <w:szCs w:val="24"/>
        </w:rPr>
        <w:t>Conduct</w:t>
      </w:r>
      <w:r w:rsidR="00743749" w:rsidRPr="00947D68">
        <w:rPr>
          <w:b/>
          <w:bCs/>
          <w:sz w:val="24"/>
          <w:szCs w:val="24"/>
        </w:rPr>
        <w:t xml:space="preserve"> </w:t>
      </w:r>
      <w:r w:rsidR="00947D68" w:rsidRPr="00947D68">
        <w:rPr>
          <w:b/>
          <w:bCs/>
          <w:sz w:val="24"/>
          <w:szCs w:val="24"/>
        </w:rPr>
        <w:t xml:space="preserve">Vaccination </w:t>
      </w:r>
      <w:r w:rsidR="008018BF">
        <w:rPr>
          <w:b/>
          <w:bCs/>
          <w:sz w:val="24"/>
          <w:szCs w:val="24"/>
        </w:rPr>
        <w:t>Promotion Activities</w:t>
      </w:r>
      <w:r w:rsidR="008018BF" w:rsidRPr="00947D68">
        <w:rPr>
          <w:b/>
          <w:bCs/>
          <w:sz w:val="24"/>
          <w:szCs w:val="24"/>
        </w:rPr>
        <w:t xml:space="preserve"> </w:t>
      </w:r>
      <w:r w:rsidR="00947D68" w:rsidRPr="00947D68">
        <w:rPr>
          <w:b/>
          <w:bCs/>
          <w:sz w:val="24"/>
          <w:szCs w:val="24"/>
        </w:rPr>
        <w:t>to Older Adults and People with Disabilities</w:t>
      </w:r>
    </w:p>
    <w:p w14:paraId="2D6C827E" w14:textId="36D6EF3F" w:rsidR="008C2472" w:rsidRDefault="008C2472" w:rsidP="00C71E71">
      <w:pPr>
        <w:spacing w:after="0" w:line="240" w:lineRule="auto"/>
      </w:pPr>
    </w:p>
    <w:p w14:paraId="606ED13C" w14:textId="5A8D038C" w:rsidR="00AF01A4" w:rsidRDefault="00BE194D" w:rsidP="00C71E71">
      <w:pPr>
        <w:spacing w:after="0" w:line="240" w:lineRule="auto"/>
      </w:pPr>
      <w:r>
        <w:t>Fayetteville</w:t>
      </w:r>
      <w:r w:rsidR="008C2472">
        <w:t>—</w:t>
      </w:r>
      <w:r>
        <w:t>Mid Carolina Regional Council</w:t>
      </w:r>
      <w:r w:rsidR="008749FB">
        <w:t xml:space="preserve"> </w:t>
      </w:r>
      <w:r w:rsidR="00AB6BEF">
        <w:t xml:space="preserve">is pleased to announce that it </w:t>
      </w:r>
      <w:r w:rsidR="00A77C3D">
        <w:t>has received</w:t>
      </w:r>
      <w:r w:rsidR="008749FB">
        <w:t xml:space="preserve"> </w:t>
      </w:r>
      <w:r w:rsidR="00A77C3D">
        <w:t xml:space="preserve">funding from </w:t>
      </w:r>
      <w:r w:rsidR="00A55A07">
        <w:t xml:space="preserve">the </w:t>
      </w:r>
      <w:r w:rsidR="00A77C3D">
        <w:t>USAging</w:t>
      </w:r>
      <w:r w:rsidR="00A55A07">
        <w:t xml:space="preserve">-led </w:t>
      </w:r>
      <w:hyperlink r:id="rId13" w:history="1">
        <w:r w:rsidR="00A77C3D" w:rsidRPr="00AB6BEF">
          <w:rPr>
            <w:rStyle w:val="Hyperlink"/>
          </w:rPr>
          <w:t>Aging and Disability Vaccination Collaborative</w:t>
        </w:r>
      </w:hyperlink>
      <w:r w:rsidR="00A77C3D">
        <w:t xml:space="preserve"> to conduct activities that will </w:t>
      </w:r>
      <w:r w:rsidR="00A77C3D" w:rsidRPr="004D20CE">
        <w:t>connect</w:t>
      </w:r>
      <w:r w:rsidR="00A77C3D">
        <w:t xml:space="preserve"> </w:t>
      </w:r>
      <w:r w:rsidR="00A77C3D" w:rsidRPr="004D20CE">
        <w:t>older adults and people with disabilities to COVID-19 and flu vaccines</w:t>
      </w:r>
      <w:r w:rsidR="00A77C3D">
        <w:t xml:space="preserve">. </w:t>
      </w:r>
      <w:r w:rsidR="00A55A07">
        <w:t xml:space="preserve">Led by USAging and funded by the U.S. Administration for Community Living, the Aging and Disability Vaccination Collaborative grants are helping communities stay healthy by targeting </w:t>
      </w:r>
      <w:r w:rsidR="00AB6BEF">
        <w:t xml:space="preserve">older adults and people with disabilities, particularly those from </w:t>
      </w:r>
      <w:r w:rsidR="00A55A07">
        <w:t xml:space="preserve">historically marginalized and underserved communities in which vaccination rates are low. As part of its grant </w:t>
      </w:r>
      <w:r>
        <w:t>Mid Carolina Regional Council Vaccine Outreach</w:t>
      </w:r>
      <w:r w:rsidR="00A55A07">
        <w:t xml:space="preserve"> </w:t>
      </w:r>
      <w:r w:rsidR="00A77C3D">
        <w:t xml:space="preserve">will </w:t>
      </w:r>
      <w:r>
        <w:t xml:space="preserve">focus on achieving success by conducting vaccination fairs and events in the community, supportive services such as scheduling, transportation, companion-assistance to and from vaccination sites, aid with in-home vaccination for individuals in need, education and outreach vaccination campaign information, partnership development, </w:t>
      </w:r>
      <w:proofErr w:type="gramStart"/>
      <w:r>
        <w:t>training</w:t>
      </w:r>
      <w:proofErr w:type="gramEnd"/>
      <w:r>
        <w:t xml:space="preserve"> and peer-to-peer engagement, and distribute at home Covid test kits.</w:t>
      </w:r>
    </w:p>
    <w:p w14:paraId="32D2C861" w14:textId="5B5E12DE" w:rsidR="00C77465" w:rsidRDefault="00C77465" w:rsidP="00C71E71">
      <w:pPr>
        <w:spacing w:after="0" w:line="240" w:lineRule="auto"/>
      </w:pPr>
    </w:p>
    <w:p w14:paraId="778A3748" w14:textId="1B547354" w:rsidR="00A77C3D" w:rsidRDefault="00A77C3D" w:rsidP="00C71E71">
      <w:pPr>
        <w:spacing w:after="0" w:line="240" w:lineRule="auto"/>
      </w:pPr>
      <w:r>
        <w:t xml:space="preserve">“This funding will enable </w:t>
      </w:r>
      <w:r w:rsidR="00BE194D">
        <w:t>Mid Carolina Regional Council Vaccine Outreach</w:t>
      </w:r>
      <w:r>
        <w:t xml:space="preserve"> t</w:t>
      </w:r>
      <w:r w:rsidR="00BE194D">
        <w:t>o aid in securing COVID-19 and/or Influenza vaccinations</w:t>
      </w:r>
      <w:r>
        <w:t xml:space="preserve"> </w:t>
      </w:r>
      <w:r w:rsidR="00AB6BEF">
        <w:t xml:space="preserve">and </w:t>
      </w:r>
      <w:r>
        <w:t xml:space="preserve">create meaningful impact for </w:t>
      </w:r>
      <w:r w:rsidR="00BE194D">
        <w:t>older adults and people with disabilities</w:t>
      </w:r>
      <w:r>
        <w:t>,” said</w:t>
      </w:r>
      <w:r w:rsidR="00BE194D">
        <w:t xml:space="preserve"> Lanora Washington, Vaccine Outreach Coordinator of Mid Carolina Regional Council.</w:t>
      </w:r>
      <w:r>
        <w:t xml:space="preserve"> “</w:t>
      </w:r>
      <w:r w:rsidR="00BE194D">
        <w:t>Together we can vaccinate one individual at a time</w:t>
      </w:r>
      <w:r>
        <w:t>.”</w:t>
      </w:r>
    </w:p>
    <w:p w14:paraId="5C7B3E31" w14:textId="77777777" w:rsidR="00A77C3D" w:rsidRDefault="00A77C3D" w:rsidP="00C71E71">
      <w:pPr>
        <w:spacing w:after="0" w:line="240" w:lineRule="auto"/>
      </w:pPr>
    </w:p>
    <w:p w14:paraId="47130866" w14:textId="32D55D7E" w:rsidR="00A77C3D" w:rsidRDefault="00A77C3D" w:rsidP="00C71E71">
      <w:pPr>
        <w:spacing w:after="0" w:line="240" w:lineRule="auto"/>
      </w:pPr>
      <w:r>
        <w:t>“</w:t>
      </w:r>
      <w:r w:rsidR="00E91E42">
        <w:t xml:space="preserve">Our 100 Aging and Disability Vaccination Collaborative grantees have </w:t>
      </w:r>
      <w:r w:rsidR="008426ED">
        <w:t>hit the ground running,</w:t>
      </w:r>
      <w:r>
        <w:t>” said Sandy Markwood, CEO of USAging, which leads the Collaborative. “</w:t>
      </w:r>
      <w:r w:rsidR="00E91E42">
        <w:t xml:space="preserve">The funding we have received </w:t>
      </w:r>
      <w:r>
        <w:t xml:space="preserve">from the U.S. Administration for Community Living will enable us to make significant strides to increase the number </w:t>
      </w:r>
      <w:r>
        <w:lastRenderedPageBreak/>
        <w:t>of older adults and people with disabilities who are vaccinated. With these resources, USAging anticipates funding more than 200 communities and vaccinating more than two million older adults and people with disabilities. These vaccination uptake efforts are lifesaving for the older adults and people with disabilities who research has shown are the most vulnerable to death and severe illness from COVID-19 and the flu.”</w:t>
      </w:r>
    </w:p>
    <w:p w14:paraId="0C5092DE" w14:textId="55F13C2A" w:rsidR="00652355" w:rsidRDefault="00652355" w:rsidP="00C71E71">
      <w:pPr>
        <w:spacing w:after="0" w:line="240" w:lineRule="auto"/>
      </w:pPr>
    </w:p>
    <w:p w14:paraId="0C27AD94" w14:textId="11394115" w:rsidR="00A77C3D" w:rsidRPr="00A77C3D" w:rsidRDefault="00BE194D" w:rsidP="00C71E71">
      <w:pPr>
        <w:spacing w:after="0" w:line="240" w:lineRule="auto"/>
      </w:pPr>
      <w:r>
        <w:t>Mid Carolina Regional Council Vaccine Outreach</w:t>
      </w:r>
      <w:r w:rsidR="00A77C3D">
        <w:t xml:space="preserve"> and other </w:t>
      </w:r>
      <w:r w:rsidR="00652355">
        <w:t xml:space="preserve">Aging and Disability Vaccination Collaborative grantees </w:t>
      </w:r>
      <w:r w:rsidR="00A55A07">
        <w:t xml:space="preserve">expect to deliver </w:t>
      </w:r>
      <w:r w:rsidR="00A77C3D" w:rsidRPr="00A77C3D">
        <w:t xml:space="preserve">vaccines to more than 110,000 older adults and people with disabilities while providing more than 130,000 supportive services over the duration of their grants. The grant period will span the summer months and the fall and winter, as well as the Medicare Open Enrollment period, a time when older adults are encouraged to ensure they are up to date on vaccinations such as shingles, pneumonia and others. </w:t>
      </w:r>
    </w:p>
    <w:p w14:paraId="446688E1" w14:textId="410FF1E4" w:rsidR="00046E91" w:rsidRDefault="00046E91" w:rsidP="00C71E71">
      <w:pPr>
        <w:spacing w:after="0" w:line="240" w:lineRule="auto"/>
      </w:pPr>
    </w:p>
    <w:p w14:paraId="43A91585" w14:textId="48AB7658" w:rsidR="00CD5A6A" w:rsidRDefault="00CD5A6A" w:rsidP="00C71E71">
      <w:pPr>
        <w:spacing w:after="0" w:line="240" w:lineRule="auto"/>
      </w:pPr>
    </w:p>
    <w:p w14:paraId="4575ED7A" w14:textId="77777777" w:rsidR="00A77C3D" w:rsidRDefault="00A77C3D" w:rsidP="00C71E71">
      <w:pPr>
        <w:spacing w:after="0" w:line="240" w:lineRule="auto"/>
      </w:pPr>
      <w:r>
        <w:t xml:space="preserve">Applications will continue to be accepted on a rolling basis until funding is expended. Organizations interested in grants can learn more at </w:t>
      </w:r>
      <w:hyperlink r:id="rId14" w:history="1">
        <w:r w:rsidRPr="009B382A">
          <w:rPr>
            <w:rStyle w:val="Hyperlink"/>
          </w:rPr>
          <w:t>www.usaging.org/ADVC</w:t>
        </w:r>
      </w:hyperlink>
      <w:r>
        <w:t xml:space="preserve">. </w:t>
      </w:r>
    </w:p>
    <w:p w14:paraId="36894B1F" w14:textId="77777777" w:rsidR="00047EE8" w:rsidRPr="00047EE8" w:rsidRDefault="00047EE8" w:rsidP="00C71E71">
      <w:pPr>
        <w:spacing w:after="0" w:line="240" w:lineRule="auto"/>
      </w:pPr>
    </w:p>
    <w:p w14:paraId="3AEF7CD0" w14:textId="7A07935D" w:rsidR="00046E91" w:rsidRPr="0027337F" w:rsidRDefault="00046E91" w:rsidP="00C71E71">
      <w:pPr>
        <w:spacing w:after="0" w:line="240" w:lineRule="auto"/>
        <w:rPr>
          <w:rFonts w:cs="Arial"/>
          <w:b/>
        </w:rPr>
      </w:pPr>
      <w:r w:rsidRPr="0027337F">
        <w:rPr>
          <w:rFonts w:cs="Arial"/>
          <w:b/>
        </w:rPr>
        <w:t xml:space="preserve">About </w:t>
      </w:r>
      <w:r w:rsidR="00BE194D">
        <w:rPr>
          <w:rFonts w:cs="Arial"/>
          <w:b/>
        </w:rPr>
        <w:t xml:space="preserve">Mid Carolina Regional Council Vaccine Outreach Program </w:t>
      </w:r>
    </w:p>
    <w:p w14:paraId="7AF84622" w14:textId="1158D98D" w:rsidR="00BE194D" w:rsidRPr="00BE194D" w:rsidRDefault="00BE194D" w:rsidP="00BE194D">
      <w:pPr>
        <w:shd w:val="clear" w:color="auto" w:fill="FFFFFF"/>
        <w:spacing w:after="100" w:afterAutospacing="1" w:line="240" w:lineRule="auto"/>
        <w:rPr>
          <w:rFonts w:ascii="Roboto" w:eastAsia="Times New Roman" w:hAnsi="Roboto" w:cs="Times New Roman"/>
          <w:color w:val="2A2A2A"/>
          <w:sz w:val="26"/>
          <w:szCs w:val="26"/>
        </w:rPr>
      </w:pPr>
      <w:r w:rsidRPr="00BE194D">
        <w:rPr>
          <w:rFonts w:ascii="Roboto" w:eastAsia="Times New Roman" w:hAnsi="Roboto" w:cs="Times New Roman"/>
          <w:color w:val="2A2A2A"/>
          <w:sz w:val="26"/>
          <w:szCs w:val="26"/>
        </w:rPr>
        <w:t xml:space="preserve">Lanora Washington earned her degree in Business Administration from Purdue University. She manages our team and makes sure information is credible and individuals in the community </w:t>
      </w:r>
      <w:r w:rsidRPr="00BE194D">
        <w:rPr>
          <w:rFonts w:ascii="Roboto" w:eastAsia="Times New Roman" w:hAnsi="Roboto" w:cs="Times New Roman"/>
          <w:color w:val="2A2A2A"/>
          <w:sz w:val="26"/>
          <w:szCs w:val="26"/>
        </w:rPr>
        <w:t>can</w:t>
      </w:r>
      <w:r w:rsidRPr="00BE194D">
        <w:rPr>
          <w:rFonts w:ascii="Roboto" w:eastAsia="Times New Roman" w:hAnsi="Roboto" w:cs="Times New Roman"/>
          <w:color w:val="2A2A2A"/>
          <w:sz w:val="26"/>
          <w:szCs w:val="26"/>
        </w:rPr>
        <w:t xml:space="preserve"> have access to resources, transportation, and other services that assist with our community being vaccinated for our safety.</w:t>
      </w:r>
    </w:p>
    <w:p w14:paraId="21A76EF4" w14:textId="77777777" w:rsidR="00BE194D" w:rsidRPr="00BE194D" w:rsidRDefault="00BE194D" w:rsidP="00BE194D">
      <w:pPr>
        <w:shd w:val="clear" w:color="auto" w:fill="FFFFFF"/>
        <w:spacing w:after="100" w:afterAutospacing="1" w:line="240" w:lineRule="auto"/>
        <w:rPr>
          <w:rFonts w:ascii="Roboto" w:eastAsia="Times New Roman" w:hAnsi="Roboto" w:cs="Times New Roman"/>
          <w:color w:val="2A2A2A"/>
          <w:sz w:val="26"/>
          <w:szCs w:val="26"/>
        </w:rPr>
      </w:pPr>
      <w:r w:rsidRPr="00BE194D">
        <w:rPr>
          <w:rFonts w:ascii="Roboto" w:eastAsia="Times New Roman" w:hAnsi="Roboto" w:cs="Times New Roman"/>
          <w:color w:val="2A2A2A"/>
          <w:sz w:val="26"/>
          <w:szCs w:val="26"/>
        </w:rPr>
        <w:t>Contact Lanora to inquire about any of the supportive services provided, education and outreach vaccination campaign information, partnership development, training, and peer-to-peer engagement.</w:t>
      </w:r>
    </w:p>
    <w:p w14:paraId="2F584FFF" w14:textId="77777777" w:rsidR="00BE194D" w:rsidRPr="00BE194D" w:rsidRDefault="00BE194D" w:rsidP="00BE194D">
      <w:pPr>
        <w:shd w:val="clear" w:color="auto" w:fill="FFFFFF"/>
        <w:spacing w:after="100" w:afterAutospacing="1" w:line="240" w:lineRule="auto"/>
        <w:rPr>
          <w:rFonts w:ascii="Roboto" w:eastAsia="Times New Roman" w:hAnsi="Roboto" w:cs="Times New Roman"/>
          <w:color w:val="2A2A2A"/>
          <w:sz w:val="26"/>
          <w:szCs w:val="26"/>
        </w:rPr>
      </w:pPr>
      <w:r w:rsidRPr="00BE194D">
        <w:rPr>
          <w:rFonts w:ascii="Roboto" w:eastAsia="Times New Roman" w:hAnsi="Roboto" w:cs="Times New Roman"/>
          <w:color w:val="2A2A2A"/>
          <w:sz w:val="26"/>
          <w:szCs w:val="26"/>
        </w:rPr>
        <w:t>Phone: 910-224-6498</w:t>
      </w:r>
    </w:p>
    <w:p w14:paraId="6A01BCCE" w14:textId="77777777" w:rsidR="00BE194D" w:rsidRPr="00BE194D" w:rsidRDefault="00BE194D" w:rsidP="00BE194D">
      <w:pPr>
        <w:shd w:val="clear" w:color="auto" w:fill="FFFFFF"/>
        <w:spacing w:after="100" w:afterAutospacing="1" w:line="240" w:lineRule="auto"/>
        <w:rPr>
          <w:rFonts w:ascii="Roboto" w:eastAsia="Times New Roman" w:hAnsi="Roboto" w:cs="Times New Roman"/>
          <w:color w:val="2A2A2A"/>
          <w:sz w:val="26"/>
          <w:szCs w:val="26"/>
        </w:rPr>
      </w:pPr>
      <w:r w:rsidRPr="00BE194D">
        <w:rPr>
          <w:rFonts w:ascii="Roboto" w:eastAsia="Times New Roman" w:hAnsi="Roboto" w:cs="Times New Roman"/>
          <w:color w:val="2A2A2A"/>
          <w:sz w:val="26"/>
          <w:szCs w:val="26"/>
        </w:rPr>
        <w:t>Email: </w:t>
      </w:r>
      <w:hyperlink r:id="rId15" w:tgtFrame="_blank" w:history="1">
        <w:r w:rsidRPr="00BE194D">
          <w:rPr>
            <w:rFonts w:ascii="Roboto" w:eastAsia="Times New Roman" w:hAnsi="Roboto" w:cs="Times New Roman"/>
            <w:color w:val="0000FF"/>
            <w:sz w:val="26"/>
            <w:szCs w:val="26"/>
            <w:u w:val="single"/>
          </w:rPr>
          <w:t>lwashington@mccog.org</w:t>
        </w:r>
      </w:hyperlink>
    </w:p>
    <w:p w14:paraId="00335A29" w14:textId="77777777" w:rsidR="0065794D" w:rsidRPr="0030048B" w:rsidRDefault="0065794D" w:rsidP="00C71E71">
      <w:pPr>
        <w:pStyle w:val="Default"/>
        <w:rPr>
          <w:rFonts w:ascii="Verdana" w:hAnsi="Verdana"/>
          <w:sz w:val="22"/>
          <w:szCs w:val="22"/>
          <w:u w:val="single"/>
        </w:rPr>
      </w:pPr>
    </w:p>
    <w:p w14:paraId="276C4F2B" w14:textId="77777777" w:rsidR="0027337F" w:rsidRDefault="0027337F" w:rsidP="00C71E71">
      <w:pPr>
        <w:spacing w:after="0" w:line="240" w:lineRule="auto"/>
        <w:rPr>
          <w:b/>
          <w:bCs/>
        </w:rPr>
      </w:pPr>
      <w:r>
        <w:rPr>
          <w:b/>
          <w:bCs/>
        </w:rPr>
        <w:t>About the Aging and Disability Vaccination Collaborative</w:t>
      </w:r>
    </w:p>
    <w:p w14:paraId="4306C27D" w14:textId="4E706933" w:rsidR="00C77465" w:rsidRDefault="0027337F" w:rsidP="00C71E71">
      <w:pPr>
        <w:spacing w:after="0" w:line="240" w:lineRule="auto"/>
      </w:pPr>
      <w:r w:rsidRPr="006442AC">
        <w:t>Led by USAging</w:t>
      </w:r>
      <w:r>
        <w:t xml:space="preserve"> and funded by the U.S. Administration for Community Living</w:t>
      </w:r>
      <w:r w:rsidRPr="006442AC">
        <w:t>, the Aging and Disability Vaccination Collaborative will distribute funding to enable organizations across the aging and disability networks to perform an array of vaccination promotion activities. Organizations selected for funding will host community vaccine clinics, provide in-home vaccinations, provide transportation to vaccination sites, and will conduct outreach and education to older adults and people with disabilities among other activities.</w:t>
      </w:r>
      <w:r>
        <w:t xml:space="preserve"> Learn more at </w:t>
      </w:r>
      <w:hyperlink r:id="rId16" w:history="1">
        <w:r w:rsidRPr="008A6751">
          <w:rPr>
            <w:rStyle w:val="Hyperlink"/>
          </w:rPr>
          <w:t>www.usaging.org/advc</w:t>
        </w:r>
      </w:hyperlink>
      <w:r>
        <w:t>.</w:t>
      </w:r>
    </w:p>
    <w:sectPr w:rsidR="00C77465" w:rsidSect="00A838C5">
      <w:headerReference w:type="even" r:id="rId17"/>
      <w:headerReference w:type="default" r:id="rId18"/>
      <w:footerReference w:type="even" r:id="rId19"/>
      <w:footerReference w:type="default" r:id="rId20"/>
      <w:headerReference w:type="first" r:id="rId21"/>
      <w:footerReference w:type="first" r:id="rId22"/>
      <w:pgSz w:w="12240" w:h="15840"/>
      <w:pgMar w:top="144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5E02D" w14:textId="77777777" w:rsidR="00660318" w:rsidRDefault="00660318" w:rsidP="008C2472">
      <w:pPr>
        <w:spacing w:after="0" w:line="240" w:lineRule="auto"/>
      </w:pPr>
      <w:r>
        <w:separator/>
      </w:r>
    </w:p>
  </w:endnote>
  <w:endnote w:type="continuationSeparator" w:id="0">
    <w:p w14:paraId="17AF5D54" w14:textId="77777777" w:rsidR="00660318" w:rsidRDefault="00660318" w:rsidP="008C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Roboto">
    <w:charset w:val="00"/>
    <w:family w:val="auto"/>
    <w:pitch w:val="variable"/>
    <w:sig w:usb0="E0000AFF" w:usb1="5000217F" w:usb2="00000021" w:usb3="00000000" w:csb0="0000019F" w:csb1="00000000"/>
  </w:font>
  <w:font w:name="Basic Sans">
    <w:altName w:val="Calibri"/>
    <w:panose1 w:val="00000000000000000000"/>
    <w:charset w:val="4D"/>
    <w:family w:val="auto"/>
    <w:notTrueType/>
    <w:pitch w:val="variable"/>
    <w:sig w:usb0="00000007" w:usb1="00000000" w:usb2="00000000" w:usb3="00000000" w:csb0="00000093" w:csb1="00000000"/>
  </w:font>
  <w:font w:name="Basic Sans Bold">
    <w:altName w:val="Calibri"/>
    <w:panose1 w:val="000000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79ABC" w14:textId="77777777" w:rsidR="00662082" w:rsidRDefault="00662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F9AC4" w14:textId="77777777" w:rsidR="00662082" w:rsidRDefault="00662082" w:rsidP="00662082">
    <w:pPr>
      <w:pStyle w:val="BasicParagraph"/>
      <w:rPr>
        <w:rFonts w:ascii="Basic Sans" w:hAnsi="Basic Sans" w:cs="Basic Sans"/>
        <w:color w:val="0D0D0D" w:themeColor="text1" w:themeTint="F2"/>
        <w:sz w:val="22"/>
        <w:szCs w:val="22"/>
        <w:lang w:val="fr-FR"/>
      </w:rPr>
    </w:pPr>
  </w:p>
  <w:p w14:paraId="390DD1BA" w14:textId="2484E4F0" w:rsidR="00662082" w:rsidRPr="00A33DE3" w:rsidRDefault="00662082" w:rsidP="00662082">
    <w:pPr>
      <w:pStyle w:val="BasicParagraph"/>
      <w:rPr>
        <w:rFonts w:ascii="Basic Sans" w:hAnsi="Basic Sans" w:cs="Basic Sans"/>
        <w:color w:val="0D0D0D" w:themeColor="text1" w:themeTint="F2"/>
        <w:sz w:val="22"/>
        <w:szCs w:val="22"/>
        <w:lang w:val="fr-FR"/>
      </w:rPr>
    </w:pPr>
    <w:r w:rsidRPr="00A33DE3">
      <w:rPr>
        <w:rFonts w:ascii="Basic Sans" w:hAnsi="Basic Sans" w:cs="Basic Sans"/>
        <w:color w:val="0D0D0D" w:themeColor="text1" w:themeTint="F2"/>
        <w:sz w:val="22"/>
        <w:szCs w:val="22"/>
        <w:lang w:val="fr-FR"/>
      </w:rPr>
      <w:t xml:space="preserve">1100 New Jersey Avenue, SE  </w:t>
    </w:r>
    <w:r w:rsidRPr="00A33DE3">
      <w:rPr>
        <w:rFonts w:ascii="Basic Sans Bold" w:hAnsi="Basic Sans Bold" w:cs="Basic Sans Bold"/>
        <w:b/>
        <w:bCs/>
        <w:color w:val="0033A7"/>
        <w:sz w:val="22"/>
        <w:szCs w:val="22"/>
        <w:lang w:val="fr-FR"/>
      </w:rPr>
      <w:t>•</w:t>
    </w:r>
    <w:r w:rsidRPr="00A33DE3">
      <w:rPr>
        <w:rFonts w:ascii="Basic Sans Bold" w:hAnsi="Basic Sans Bold" w:cs="Basic Sans Bold"/>
        <w:b/>
        <w:bCs/>
        <w:color w:val="FFC628"/>
        <w:sz w:val="22"/>
        <w:szCs w:val="22"/>
        <w:lang w:val="fr-FR"/>
      </w:rPr>
      <w:t xml:space="preserve">  </w:t>
    </w:r>
    <w:r w:rsidRPr="00A33DE3">
      <w:rPr>
        <w:rFonts w:ascii="Basic Sans" w:hAnsi="Basic Sans" w:cs="Basic Sans"/>
        <w:color w:val="0D0D0D" w:themeColor="text1" w:themeTint="F2"/>
        <w:sz w:val="22"/>
        <w:szCs w:val="22"/>
        <w:lang w:val="fr-FR"/>
      </w:rPr>
      <w:t xml:space="preserve">Suite 350 </w:t>
    </w:r>
    <w:r w:rsidRPr="00A33DE3">
      <w:rPr>
        <w:rFonts w:ascii="Basic Sans Bold" w:hAnsi="Basic Sans Bold" w:cs="Basic Sans Bold"/>
        <w:b/>
        <w:bCs/>
        <w:color w:val="0D0D0D" w:themeColor="text1" w:themeTint="F2"/>
        <w:sz w:val="22"/>
        <w:szCs w:val="22"/>
        <w:lang w:val="fr-FR"/>
      </w:rPr>
      <w:t xml:space="preserve">                                             </w:t>
    </w:r>
    <w:r w:rsidRPr="00A33DE3">
      <w:rPr>
        <w:rFonts w:ascii="Basic Sans Bold" w:hAnsi="Basic Sans Bold" w:cs="Basic Sans Bold"/>
        <w:b/>
        <w:bCs/>
        <w:color w:val="4A2E7A"/>
        <w:sz w:val="22"/>
        <w:szCs w:val="22"/>
        <w:lang w:val="fr-FR"/>
      </w:rPr>
      <w:t>P</w:t>
    </w:r>
    <w:r w:rsidRPr="00A33DE3">
      <w:rPr>
        <w:rFonts w:ascii="Basic Sans" w:hAnsi="Basic Sans" w:cs="Basic Sans"/>
        <w:color w:val="0D0D0D" w:themeColor="text1" w:themeTint="F2"/>
        <w:sz w:val="22"/>
        <w:szCs w:val="22"/>
        <w:lang w:val="fr-FR"/>
      </w:rPr>
      <w:t xml:space="preserve"> 202.872.0888  </w:t>
    </w:r>
    <w:r w:rsidRPr="00A33DE3">
      <w:rPr>
        <w:rFonts w:ascii="Basic Sans Bold" w:hAnsi="Basic Sans Bold" w:cs="Basic Sans Bold"/>
        <w:b/>
        <w:bCs/>
        <w:color w:val="0033A7"/>
        <w:sz w:val="22"/>
        <w:szCs w:val="22"/>
        <w:lang w:val="fr-FR"/>
      </w:rPr>
      <w:t>•</w:t>
    </w:r>
    <w:r w:rsidRPr="00A33DE3">
      <w:rPr>
        <w:rFonts w:ascii="Basic Sans" w:hAnsi="Basic Sans" w:cs="Basic Sans"/>
        <w:color w:val="0019E5"/>
        <w:sz w:val="22"/>
        <w:szCs w:val="22"/>
        <w:lang w:val="fr-FR"/>
      </w:rPr>
      <w:t xml:space="preserve">  </w:t>
    </w:r>
    <w:r w:rsidRPr="00A33DE3">
      <w:rPr>
        <w:rFonts w:ascii="Basic Sans Bold" w:hAnsi="Basic Sans Bold" w:cs="Basic Sans Bold"/>
        <w:b/>
        <w:bCs/>
        <w:color w:val="4A2E7A"/>
        <w:sz w:val="22"/>
        <w:szCs w:val="22"/>
        <w:lang w:val="fr-FR"/>
      </w:rPr>
      <w:t>F</w:t>
    </w:r>
    <w:r w:rsidRPr="00A33DE3">
      <w:rPr>
        <w:rFonts w:ascii="Basic Sans" w:hAnsi="Basic Sans" w:cs="Basic Sans"/>
        <w:color w:val="0D0D0D" w:themeColor="text1" w:themeTint="F2"/>
        <w:sz w:val="22"/>
        <w:szCs w:val="22"/>
        <w:lang w:val="fr-FR"/>
      </w:rPr>
      <w:t xml:space="preserve"> 202.872.0057</w:t>
    </w:r>
  </w:p>
  <w:p w14:paraId="6233B146" w14:textId="77777777" w:rsidR="00662082" w:rsidRPr="00663B29" w:rsidRDefault="00662082" w:rsidP="00662082">
    <w:pPr>
      <w:pStyle w:val="BasicParagraph"/>
      <w:rPr>
        <w:color w:val="4A2E7A"/>
      </w:rPr>
    </w:pPr>
    <w:r>
      <w:rPr>
        <w:rFonts w:ascii="Basic Sans" w:hAnsi="Basic Sans" w:cs="Basic Sans"/>
        <w:color w:val="0D0D0D" w:themeColor="text1" w:themeTint="F2"/>
        <w:sz w:val="22"/>
        <w:szCs w:val="22"/>
      </w:rPr>
      <w:t>Washin</w:t>
    </w:r>
    <w:r>
      <w:rPr>
        <w:rFonts w:ascii="Basic Sans" w:hAnsi="Basic Sans" w:cs="Basic Sans"/>
        <w:color w:val="0D0D0D" w:themeColor="text1" w:themeTint="F2"/>
        <w:sz w:val="22"/>
        <w:szCs w:val="22"/>
        <w14:stylisticSets>
          <w14:styleSet w14:id="1"/>
        </w14:stylisticSets>
      </w:rPr>
      <w:t>g</w:t>
    </w:r>
    <w:r>
      <w:rPr>
        <w:rFonts w:ascii="Basic Sans" w:hAnsi="Basic Sans" w:cs="Basic Sans"/>
        <w:color w:val="0D0D0D" w:themeColor="text1" w:themeTint="F2"/>
        <w:sz w:val="22"/>
        <w:szCs w:val="22"/>
      </w:rPr>
      <w:t xml:space="preserve">ton, DC 20003                                                                                                                     </w:t>
    </w:r>
    <w:r>
      <w:rPr>
        <w:rFonts w:ascii="Basic Sans" w:hAnsi="Basic Sans" w:cs="Basic Sans"/>
        <w:color w:val="4A2E7A"/>
        <w:sz w:val="22"/>
        <w:szCs w:val="22"/>
      </w:rPr>
      <w:t>USA</w:t>
    </w:r>
    <w:r>
      <w:rPr>
        <w:rFonts w:ascii="Basic Sans" w:hAnsi="Basic Sans" w:cs="Basic Sans"/>
        <w:color w:val="4A2E7A"/>
        <w:sz w:val="22"/>
        <w:szCs w:val="22"/>
        <w14:stylisticSets>
          <w14:styleSet w14:id="1"/>
        </w14:stylisticSets>
      </w:rPr>
      <w:t>g</w:t>
    </w:r>
    <w:r>
      <w:rPr>
        <w:rFonts w:ascii="Basic Sans" w:hAnsi="Basic Sans" w:cs="Basic Sans"/>
        <w:color w:val="4A2E7A"/>
        <w:sz w:val="22"/>
        <w:szCs w:val="22"/>
      </w:rPr>
      <w:t>in</w:t>
    </w:r>
    <w:r>
      <w:rPr>
        <w:rFonts w:ascii="Basic Sans" w:hAnsi="Basic Sans" w:cs="Basic Sans"/>
        <w:color w:val="4A2E7A"/>
        <w:sz w:val="22"/>
        <w:szCs w:val="22"/>
        <w14:stylisticSets>
          <w14:styleSet w14:id="1"/>
        </w14:stylisticSets>
      </w:rPr>
      <w:t>g</w:t>
    </w:r>
    <w:r>
      <w:rPr>
        <w:rFonts w:ascii="Basic Sans" w:hAnsi="Basic Sans" w:cs="Basic Sans"/>
        <w:color w:val="4A2E7A"/>
        <w:sz w:val="22"/>
        <w:szCs w:val="22"/>
      </w:rPr>
      <w:t>.or</w:t>
    </w:r>
    <w:r>
      <w:rPr>
        <w:rFonts w:ascii="Basic Sans" w:hAnsi="Basic Sans" w:cs="Basic Sans"/>
        <w:color w:val="4A2E7A"/>
        <w:sz w:val="22"/>
        <w:szCs w:val="22"/>
        <w14:stylisticSets>
          <w14:styleSet w14:id="1"/>
        </w14:stylisticSets>
      </w:rPr>
      <w:t>g</w:t>
    </w:r>
  </w:p>
  <w:p w14:paraId="328F5606" w14:textId="77777777" w:rsidR="00662082" w:rsidRDefault="006620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97E20" w14:textId="77777777" w:rsidR="00662082" w:rsidRDefault="00662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0E568" w14:textId="77777777" w:rsidR="00660318" w:rsidRDefault="00660318" w:rsidP="008C2472">
      <w:pPr>
        <w:spacing w:after="0" w:line="240" w:lineRule="auto"/>
      </w:pPr>
      <w:r>
        <w:separator/>
      </w:r>
    </w:p>
  </w:footnote>
  <w:footnote w:type="continuationSeparator" w:id="0">
    <w:p w14:paraId="51C91582" w14:textId="77777777" w:rsidR="00660318" w:rsidRDefault="00660318" w:rsidP="008C2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10514" w14:textId="77777777" w:rsidR="00662082" w:rsidRDefault="006620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7B28" w14:textId="77777777" w:rsidR="00662082" w:rsidRDefault="006620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DE914" w14:textId="77777777" w:rsidR="00662082" w:rsidRDefault="00662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C3E93"/>
    <w:multiLevelType w:val="multilevel"/>
    <w:tmpl w:val="BB5C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6E5BBB"/>
    <w:multiLevelType w:val="multilevel"/>
    <w:tmpl w:val="BB5C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1353899">
    <w:abstractNumId w:val="1"/>
  </w:num>
  <w:num w:numId="2" w16cid:durableId="1490251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472"/>
    <w:rsid w:val="00006B63"/>
    <w:rsid w:val="000109D4"/>
    <w:rsid w:val="000356E3"/>
    <w:rsid w:val="00046E91"/>
    <w:rsid w:val="00047EE8"/>
    <w:rsid w:val="001C4ECF"/>
    <w:rsid w:val="001E2EFB"/>
    <w:rsid w:val="001E4C42"/>
    <w:rsid w:val="0027337F"/>
    <w:rsid w:val="00276513"/>
    <w:rsid w:val="00285737"/>
    <w:rsid w:val="0029121B"/>
    <w:rsid w:val="002925E5"/>
    <w:rsid w:val="002B0E83"/>
    <w:rsid w:val="002C0DC3"/>
    <w:rsid w:val="003025F0"/>
    <w:rsid w:val="003464B3"/>
    <w:rsid w:val="00376AAF"/>
    <w:rsid w:val="004116EF"/>
    <w:rsid w:val="0043231F"/>
    <w:rsid w:val="0043656C"/>
    <w:rsid w:val="004D0E96"/>
    <w:rsid w:val="004D20CE"/>
    <w:rsid w:val="005007D5"/>
    <w:rsid w:val="00557248"/>
    <w:rsid w:val="005635CF"/>
    <w:rsid w:val="005D3381"/>
    <w:rsid w:val="00603CA6"/>
    <w:rsid w:val="00644174"/>
    <w:rsid w:val="00652355"/>
    <w:rsid w:val="0065794D"/>
    <w:rsid w:val="00660318"/>
    <w:rsid w:val="00662082"/>
    <w:rsid w:val="00691B62"/>
    <w:rsid w:val="006A6627"/>
    <w:rsid w:val="006C628F"/>
    <w:rsid w:val="006D765F"/>
    <w:rsid w:val="007014E1"/>
    <w:rsid w:val="00743749"/>
    <w:rsid w:val="00775D01"/>
    <w:rsid w:val="007A31A8"/>
    <w:rsid w:val="0080147E"/>
    <w:rsid w:val="008016C5"/>
    <w:rsid w:val="008018BF"/>
    <w:rsid w:val="008101B0"/>
    <w:rsid w:val="008417FE"/>
    <w:rsid w:val="008426ED"/>
    <w:rsid w:val="00842A90"/>
    <w:rsid w:val="008749FB"/>
    <w:rsid w:val="008A2A5A"/>
    <w:rsid w:val="008A6751"/>
    <w:rsid w:val="008C2472"/>
    <w:rsid w:val="00900268"/>
    <w:rsid w:val="009132F9"/>
    <w:rsid w:val="009406E2"/>
    <w:rsid w:val="00945E6C"/>
    <w:rsid w:val="00947D68"/>
    <w:rsid w:val="00A55A07"/>
    <w:rsid w:val="00A77C3D"/>
    <w:rsid w:val="00A838C5"/>
    <w:rsid w:val="00AB6BEF"/>
    <w:rsid w:val="00AE164E"/>
    <w:rsid w:val="00AE4816"/>
    <w:rsid w:val="00AF01A4"/>
    <w:rsid w:val="00B05BD1"/>
    <w:rsid w:val="00B82D81"/>
    <w:rsid w:val="00BD35CD"/>
    <w:rsid w:val="00BD4300"/>
    <w:rsid w:val="00BE194D"/>
    <w:rsid w:val="00BF3463"/>
    <w:rsid w:val="00BF5095"/>
    <w:rsid w:val="00C35C0F"/>
    <w:rsid w:val="00C43E46"/>
    <w:rsid w:val="00C44734"/>
    <w:rsid w:val="00C71E71"/>
    <w:rsid w:val="00C72EDE"/>
    <w:rsid w:val="00C74697"/>
    <w:rsid w:val="00C77465"/>
    <w:rsid w:val="00CD5A6A"/>
    <w:rsid w:val="00CE1D48"/>
    <w:rsid w:val="00CE23E3"/>
    <w:rsid w:val="00CE40C9"/>
    <w:rsid w:val="00CF1D5F"/>
    <w:rsid w:val="00D0080F"/>
    <w:rsid w:val="00D04325"/>
    <w:rsid w:val="00D378EB"/>
    <w:rsid w:val="00E236F3"/>
    <w:rsid w:val="00E254D6"/>
    <w:rsid w:val="00E91E42"/>
    <w:rsid w:val="00EA1825"/>
    <w:rsid w:val="00EA194B"/>
    <w:rsid w:val="00EB1A01"/>
    <w:rsid w:val="00F2045B"/>
    <w:rsid w:val="00F37C51"/>
    <w:rsid w:val="5C9BB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730CA"/>
  <w15:docId w15:val="{4581FE18-0B9C-4AB3-8EC2-C10E0AF87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2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472"/>
  </w:style>
  <w:style w:type="paragraph" w:styleId="Footer">
    <w:name w:val="footer"/>
    <w:basedOn w:val="Normal"/>
    <w:link w:val="FooterChar"/>
    <w:uiPriority w:val="99"/>
    <w:unhideWhenUsed/>
    <w:rsid w:val="008C24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472"/>
  </w:style>
  <w:style w:type="character" w:styleId="Hyperlink">
    <w:name w:val="Hyperlink"/>
    <w:rsid w:val="00046E91"/>
    <w:rPr>
      <w:color w:val="0000FF"/>
      <w:u w:val="single"/>
    </w:rPr>
  </w:style>
  <w:style w:type="paragraph" w:customStyle="1" w:styleId="Default">
    <w:name w:val="Default"/>
    <w:rsid w:val="00046E91"/>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3464B3"/>
    <w:pPr>
      <w:spacing w:after="0" w:line="240" w:lineRule="auto"/>
      <w:ind w:left="720"/>
      <w:contextualSpacing/>
    </w:pPr>
  </w:style>
  <w:style w:type="character" w:styleId="CommentReference">
    <w:name w:val="annotation reference"/>
    <w:basedOn w:val="DefaultParagraphFont"/>
    <w:uiPriority w:val="99"/>
    <w:semiHidden/>
    <w:unhideWhenUsed/>
    <w:rsid w:val="003464B3"/>
    <w:rPr>
      <w:sz w:val="16"/>
      <w:szCs w:val="16"/>
    </w:rPr>
  </w:style>
  <w:style w:type="paragraph" w:styleId="CommentText">
    <w:name w:val="annotation text"/>
    <w:basedOn w:val="Normal"/>
    <w:link w:val="CommentTextChar"/>
    <w:uiPriority w:val="99"/>
    <w:unhideWhenUsed/>
    <w:rsid w:val="003464B3"/>
    <w:pPr>
      <w:spacing w:line="240" w:lineRule="auto"/>
    </w:pPr>
    <w:rPr>
      <w:sz w:val="20"/>
      <w:szCs w:val="20"/>
    </w:rPr>
  </w:style>
  <w:style w:type="character" w:customStyle="1" w:styleId="CommentTextChar">
    <w:name w:val="Comment Text Char"/>
    <w:basedOn w:val="DefaultParagraphFont"/>
    <w:link w:val="CommentText"/>
    <w:uiPriority w:val="99"/>
    <w:rsid w:val="003464B3"/>
    <w:rPr>
      <w:sz w:val="20"/>
      <w:szCs w:val="20"/>
    </w:rPr>
  </w:style>
  <w:style w:type="paragraph" w:styleId="CommentSubject">
    <w:name w:val="annotation subject"/>
    <w:basedOn w:val="CommentText"/>
    <w:next w:val="CommentText"/>
    <w:link w:val="CommentSubjectChar"/>
    <w:uiPriority w:val="99"/>
    <w:semiHidden/>
    <w:unhideWhenUsed/>
    <w:rsid w:val="003464B3"/>
    <w:rPr>
      <w:b/>
      <w:bCs/>
    </w:rPr>
  </w:style>
  <w:style w:type="character" w:customStyle="1" w:styleId="CommentSubjectChar">
    <w:name w:val="Comment Subject Char"/>
    <w:basedOn w:val="CommentTextChar"/>
    <w:link w:val="CommentSubject"/>
    <w:uiPriority w:val="99"/>
    <w:semiHidden/>
    <w:rsid w:val="003464B3"/>
    <w:rPr>
      <w:b/>
      <w:bCs/>
      <w:sz w:val="20"/>
      <w:szCs w:val="20"/>
    </w:rPr>
  </w:style>
  <w:style w:type="character" w:styleId="UnresolvedMention">
    <w:name w:val="Unresolved Mention"/>
    <w:basedOn w:val="DefaultParagraphFont"/>
    <w:uiPriority w:val="99"/>
    <w:semiHidden/>
    <w:unhideWhenUsed/>
    <w:rsid w:val="008A6751"/>
    <w:rPr>
      <w:color w:val="605E5C"/>
      <w:shd w:val="clear" w:color="auto" w:fill="E1DFDD"/>
    </w:rPr>
  </w:style>
  <w:style w:type="paragraph" w:styleId="Revision">
    <w:name w:val="Revision"/>
    <w:hidden/>
    <w:uiPriority w:val="99"/>
    <w:semiHidden/>
    <w:rsid w:val="00A77C3D"/>
    <w:pPr>
      <w:spacing w:after="0" w:line="240" w:lineRule="auto"/>
    </w:pPr>
  </w:style>
  <w:style w:type="paragraph" w:customStyle="1" w:styleId="BasicParagraph">
    <w:name w:val="[Basic Paragraph]"/>
    <w:basedOn w:val="Normal"/>
    <w:uiPriority w:val="99"/>
    <w:rsid w:val="00775D01"/>
    <w:pPr>
      <w:autoSpaceDE w:val="0"/>
      <w:autoSpaceDN w:val="0"/>
      <w:adjustRightInd w:val="0"/>
      <w:spacing w:after="0" w:line="288" w:lineRule="auto"/>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761696">
      <w:bodyDiv w:val="1"/>
      <w:marLeft w:val="0"/>
      <w:marRight w:val="0"/>
      <w:marTop w:val="0"/>
      <w:marBottom w:val="0"/>
      <w:divBdr>
        <w:top w:val="none" w:sz="0" w:space="0" w:color="auto"/>
        <w:left w:val="none" w:sz="0" w:space="0" w:color="auto"/>
        <w:bottom w:val="none" w:sz="0" w:space="0" w:color="auto"/>
        <w:right w:val="none" w:sz="0" w:space="0" w:color="auto"/>
      </w:divBdr>
    </w:div>
    <w:div w:id="1981882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saging.org/advc"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lwashington@mccog.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saging.org/adv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lwashington@mccog.org"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agotwals/AppData/Local/Microsoft/Windows/INetCache/Content.Outlook/9AL5DTLF/www.usaging.org/ADVC"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58810b-f585-42f0-864c-02faba82db12" xsi:nil="true"/>
    <lcf76f155ced4ddcb4097134ff3c332f xmlns="d92f91bf-609f-4352-8db8-d626295244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E17EC37772A64FA4AA7EC537DA8803" ma:contentTypeVersion="14" ma:contentTypeDescription="Create a new document." ma:contentTypeScope="" ma:versionID="735c714bc7746db21b7b8d9a9d24230a">
  <xsd:schema xmlns:xsd="http://www.w3.org/2001/XMLSchema" xmlns:xs="http://www.w3.org/2001/XMLSchema" xmlns:p="http://schemas.microsoft.com/office/2006/metadata/properties" xmlns:ns2="d92f91bf-609f-4352-8db8-d62629524412" xmlns:ns3="1658810b-f585-42f0-864c-02faba82db12" targetNamespace="http://schemas.microsoft.com/office/2006/metadata/properties" ma:root="true" ma:fieldsID="60967dc8b33147dc2be9b1529b018b62" ns2:_="" ns3:_="">
    <xsd:import namespace="d92f91bf-609f-4352-8db8-d62629524412"/>
    <xsd:import namespace="1658810b-f585-42f0-864c-02faba82db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f91bf-609f-4352-8db8-d626295244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aa9cd1-8e8d-4eed-8bee-f46a46c0f2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58810b-f585-42f0-864c-02faba82db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c6bc1a7-3735-4793-b852-cbd999601fdf}" ma:internalName="TaxCatchAll" ma:showField="CatchAllData" ma:web="1658810b-f585-42f0-864c-02faba82db1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666D33-6DFD-4FD8-8505-C31D1354B63B}">
  <ds:schemaRefs>
    <ds:schemaRef ds:uri="http://schemas.microsoft.com/office/2006/metadata/properties"/>
    <ds:schemaRef ds:uri="http://schemas.microsoft.com/office/infopath/2007/PartnerControls"/>
    <ds:schemaRef ds:uri="1658810b-f585-42f0-864c-02faba82db12"/>
    <ds:schemaRef ds:uri="d92f91bf-609f-4352-8db8-d62629524412"/>
  </ds:schemaRefs>
</ds:datastoreItem>
</file>

<file path=customXml/itemProps2.xml><?xml version="1.0" encoding="utf-8"?>
<ds:datastoreItem xmlns:ds="http://schemas.openxmlformats.org/officeDocument/2006/customXml" ds:itemID="{EB1176BF-8E05-47FF-87B3-27EED4741629}">
  <ds:schemaRefs>
    <ds:schemaRef ds:uri="http://schemas.microsoft.com/sharepoint/v3/contenttype/forms"/>
  </ds:schemaRefs>
</ds:datastoreItem>
</file>

<file path=customXml/itemProps3.xml><?xml version="1.0" encoding="utf-8"?>
<ds:datastoreItem xmlns:ds="http://schemas.openxmlformats.org/officeDocument/2006/customXml" ds:itemID="{0880D8CD-EC4A-449E-B22D-CDDE39986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f91bf-609f-4352-8db8-d62629524412"/>
    <ds:schemaRef ds:uri="1658810b-f585-42f0-864c-02faba82d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2</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Musselman</dc:creator>
  <cp:keywords/>
  <dc:description/>
  <cp:lastModifiedBy>Lanora Washington</cp:lastModifiedBy>
  <cp:revision>2</cp:revision>
  <cp:lastPrinted>2023-07-27T14:12:00Z</cp:lastPrinted>
  <dcterms:created xsi:type="dcterms:W3CDTF">2023-06-14T23:26:00Z</dcterms:created>
  <dcterms:modified xsi:type="dcterms:W3CDTF">2023-07-31T22:59:00Z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0x0101008EE17EC37772A64FA4AA7EC537DA8803</vt:lpwstr>
  </property>
  <property fmtid="{D5CDD505-2E9C-101B-9397-08002B2CF9AE}" pid="3" name="MediaServiceImageTags">
    <vt:lpwstr/>
  </property>
</Properties>
</file>